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2A" w:rsidRDefault="00DA7F2A" w:rsidP="00DA1A9E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温馨提示：一、乘坐学院班车人员，请参见“徐汇校区班车时间和接送点示意图”。</w:t>
      </w:r>
    </w:p>
    <w:p w:rsidR="00DA7F2A" w:rsidRPr="00DA1A9E" w:rsidRDefault="00DA7F2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DA7F2A" w:rsidRDefault="00DA7F2A">
      <w:pPr>
        <w:spacing w:line="360" w:lineRule="exact"/>
        <w:ind w:leftChars="-1" w:left="-2" w:firstLineChars="200" w:firstLine="56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徐汇校区班车接送点</w:t>
      </w:r>
    </w:p>
    <w:p w:rsidR="00DA7F2A" w:rsidRDefault="00DA7F2A">
      <w:pPr>
        <w:spacing w:line="360" w:lineRule="exact"/>
        <w:ind w:leftChars="-1" w:left="-2" w:firstLineChars="20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示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意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图</w:t>
      </w:r>
    </w:p>
    <w:p w:rsidR="00DA7F2A" w:rsidRDefault="00DA7F2A">
      <w:pPr>
        <w:spacing w:line="360" w:lineRule="exact"/>
        <w:rPr>
          <w:szCs w:val="21"/>
        </w:rPr>
      </w:pPr>
      <w:r>
        <w:rPr>
          <w:noProof/>
        </w:rPr>
        <w:pict>
          <v:group id="Group 285" o:spid="_x0000_s1026" style="position:absolute;left:0;text-align:left;margin-left:85.7pt;margin-top:14.55pt;width:346.3pt;height:148.2pt;z-index:251658240" coordsize="6660,2707">
            <v:line id="Line 286" o:spid="_x0000_s1027" style="position:absolute" from="2700,426" to="2700,894"/>
            <v:group id="Group 287" o:spid="_x0000_s1028" style="position:absolute;width:6660;height:2707" coordsize="6660,2707">
              <v:line id="Line 288" o:spid="_x0000_s1029" style="position:absolute;flip:x" from="2700,426" to="3600,426"/>
              <v:group id="Group 289" o:spid="_x0000_s1030" style="position:absolute;width:6660;height:2707" coordsize="6660,2707">
                <v:line id="Line 290" o:spid="_x0000_s1031" style="position:absolute" from="3600,1519" to="3600,2143"/>
                <v:group id="Group 291" o:spid="_x0000_s1032" style="position:absolute;width:6660;height:2707" coordsize="6660,2707">
                  <v:line id="Line 292" o:spid="_x0000_s1033" style="position:absolute;flip:y" from="1260,271" to="1260,895"/>
                  <v:line id="Line 293" o:spid="_x0000_s1034" style="position:absolute;flip:y" from="5940,271" to="5940,895"/>
                  <v:group id="Group 294" o:spid="_x0000_s1035" style="position:absolute;width:6660;height:2707" coordsize="6660,2707">
                    <v:line id="Line 295" o:spid="_x0000_s1036" style="position:absolute" from="0,894" to="720,894"/>
                    <v:line id="Line 296" o:spid="_x0000_s1037" style="position:absolute" from="0,1519" to="720,1519"/>
                    <v:line id="Line 297" o:spid="_x0000_s1038" style="position:absolute;flip:y" from="720,271" to="720,895"/>
                    <v:line id="Line 298" o:spid="_x0000_s1039" style="position:absolute" from="720,1519" to="720,2143"/>
                    <v:line id="Line 299" o:spid="_x0000_s1040" style="position:absolute" from="1260,1519" to="1260,2143"/>
                    <v:line id="Line 300" o:spid="_x0000_s1041" style="position:absolute" from="1260,894" to="3600,894"/>
                    <v:line id="Line 301" o:spid="_x0000_s1042" style="position:absolute" from="1260,1519" to="3060,1519"/>
                    <v:line id="Line 302" o:spid="_x0000_s1043" style="position:absolute" from="3600,1519" to="5400,1519"/>
                    <v:line id="Line 303" o:spid="_x0000_s1044" style="position:absolute;flip:y" from="5400,271" to="5400,895"/>
                    <v:line id="Line 304" o:spid="_x0000_s1045" style="position:absolute" from="3060,1519" to="3060,2143"/>
                    <v:line id="Line 305" o:spid="_x0000_s1046" style="position:absolute" from="5400,1519" to="5400,2143"/>
                    <v:line id="Line 306" o:spid="_x0000_s1047" style="position:absolute" from="5940,1519" to="5940,2143"/>
                    <v:line id="Line 307" o:spid="_x0000_s1048" style="position:absolute" from="5940,894" to="6660,894"/>
                    <v:line id="Line 308" o:spid="_x0000_s1049" style="position:absolute" from="5940,1519" to="6660,1519"/>
                    <v:line id="Line 309" o:spid="_x0000_s1050" style="position:absolute;flip:x" from="4140,894" to="5400,894"/>
                    <v:line id="Line 310" o:spid="_x0000_s1051" style="position:absolute;flip:y" from="3600,271" to="3600,895"/>
                    <v:line id="Line 311" o:spid="_x0000_s1052" style="position:absolute;flip:y" from="4140,271" to="4140,895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2" o:spid="_x0000_s1053" type="#_x0000_t202" style="position:absolute;left:720;width:540;height:1248" filled="f" stroked="f">
                      <v:textbox style="layout-flow:vertical-ideographic">
                        <w:txbxContent>
                          <w:p w:rsidR="00DA7F2A" w:rsidRDefault="00DA7F2A">
                            <w:pPr>
                              <w:rPr>
                                <w:rFonts w:eastAsia="楷体_GB2312"/>
                              </w:rPr>
                            </w:pPr>
                            <w:r>
                              <w:rPr>
                                <w:rFonts w:eastAsia="楷体_GB2312" w:hint="eastAsia"/>
                              </w:rPr>
                              <w:t>东</w:t>
                            </w:r>
                            <w:r>
                              <w:rPr>
                                <w:rFonts w:eastAsia="楷体_GB2312"/>
                              </w:rPr>
                              <w:t xml:space="preserve"> </w:t>
                            </w:r>
                            <w:r>
                              <w:rPr>
                                <w:rFonts w:eastAsia="楷体_GB2312" w:hint="eastAsia"/>
                              </w:rPr>
                              <w:t>安</w:t>
                            </w:r>
                            <w:r>
                              <w:rPr>
                                <w:rFonts w:eastAsia="楷体_GB2312"/>
                              </w:rPr>
                              <w:t xml:space="preserve"> </w:t>
                            </w:r>
                            <w:r>
                              <w:rPr>
                                <w:rFonts w:eastAsia="楷体_GB2312" w:hint="eastAsia"/>
                              </w:rPr>
                              <w:t>路</w:t>
                            </w:r>
                          </w:p>
                        </w:txbxContent>
                      </v:textbox>
                    </v:shape>
                    <v:shape id="Text Box 313" o:spid="_x0000_s1054" type="#_x0000_t202" style="position:absolute;left:5400;width:540;height:1248" filled="f" stroked="f">
                      <v:textbox style="layout-flow:vertical-ideographic">
                        <w:txbxContent>
                          <w:p w:rsidR="00DA7F2A" w:rsidRDefault="00DA7F2A">
                            <w:pPr>
                              <w:rPr>
                                <w:rFonts w:eastAsia="楷体_GB2312"/>
                              </w:rPr>
                            </w:pPr>
                            <w:r>
                              <w:rPr>
                                <w:rFonts w:eastAsia="楷体_GB2312" w:hint="eastAsia"/>
                              </w:rPr>
                              <w:t>枫林路</w:t>
                            </w:r>
                          </w:p>
                        </w:txbxContent>
                      </v:textbox>
                    </v:shape>
                    <v:shape id="Text Box 314" o:spid="_x0000_s1055" type="#_x0000_t202" style="position:absolute;left:3092;top:1459;width:540;height:1248" filled="f" stroked="f">
                      <v:textbox style="layout-flow:vertical-ideographic">
                        <w:txbxContent>
                          <w:p w:rsidR="00DA7F2A" w:rsidRDefault="00DA7F2A">
                            <w:pPr>
                              <w:rPr>
                                <w:rFonts w:eastAsia="楷体_GB2312"/>
                              </w:rPr>
                            </w:pPr>
                            <w:r>
                              <w:rPr>
                                <w:rFonts w:eastAsia="楷体_GB2312" w:hint="eastAsia"/>
                              </w:rPr>
                              <w:t>船厂路</w:t>
                            </w:r>
                          </w:p>
                        </w:txbxContent>
                      </v:textbox>
                    </v:shape>
                    <v:shape id="AutoShape 315" o:spid="_x0000_s1056" style="position:absolute;left:3600;top:426;width:360;height:780;flip:x" coordsize="21600,21600" o:spt="100" adj="0,,0" path="m21600,6079l15126,r,2912l12427,2912c5564,2912,,7052,,12158r,9442l6474,21600r,-9442c6474,10550,9139,9246,12427,9246r2699,l15126,12158xe">
                      <v:stroke joinstyle="miter"/>
                      <v:formulas>
                        <v:f eqn="val #1"/>
                        <v:f eqn="val #0"/>
                        <v:f eqn="sum #1 0 #0"/>
                        <v:f eqn="val 10800"/>
                        <v:f eqn="sum 0 0 #1"/>
                        <v:f eqn="sumangle @2 360 0"/>
                        <v:f eqn="if @2 @2 @5"/>
                        <v:f eqn="sum 0 0 @6"/>
                        <v:f eqn="val #2"/>
                        <v:f eqn="sum 0 0 #0"/>
                        <v:f eqn="sum #2 0 2700"/>
                        <v:f eqn="cos @10 #1"/>
                        <v:f eqn="sin @10 #1"/>
                        <v:f eqn="cos 13500 #1"/>
                        <v:f eqn="sin 13500 #1"/>
                        <v:f eqn="sum @11 10800 0"/>
                        <v:f eqn="sum @12 10800 0"/>
                        <v:f eqn="sum @13 10800 0"/>
                        <v:f eqn="sum @14 10800 0"/>
                        <v:f eqn="prod #2 1 2"/>
                        <v:f eqn="sum @19 5400 0"/>
                        <v:f eqn="cos @20 #1"/>
                        <v:f eqn="sin @20 #1"/>
                        <v:f eqn="sum @21 10800 0"/>
                        <v:f eqn="sum @12 @23 @22"/>
                        <v:f eqn="sum @22 @23 @11"/>
                        <v:f eqn="cos 10800 #1"/>
                        <v:f eqn="sin 10800 #1"/>
                        <v:f eqn="cos #2 #1"/>
                        <v:f eqn="sin #2 #1"/>
                        <v:f eqn="sum @26 10800 0"/>
                        <v:f eqn="sum @27 10800 0"/>
                        <v:f eqn="sum @28 10800 0"/>
                        <v:f eqn="sum @29 10800 0"/>
                        <v:f eqn="sum @19 5400 0"/>
                        <v:f eqn="cos @34 #0"/>
                        <v:f eqn="sin @34 #0"/>
                        <v:f eqn="mid #0 #1"/>
                        <v:f eqn="sumangle @37 180 0"/>
                        <v:f eqn="if @2 @37 @38"/>
                        <v:f eqn="cos 10800 @39"/>
                        <v:f eqn="sin 10800 @39"/>
                        <v:f eqn="cos #2 @39"/>
                        <v:f eqn="sin #2 @39"/>
                        <v:f eqn="sum @40 10800 0"/>
                        <v:f eqn="sum @41 10800 0"/>
                        <v:f eqn="sum @42 10800 0"/>
                        <v:f eqn="sum @43 10800 0"/>
                        <v:f eqn="sum @35 10800 0"/>
                        <v:f eqn="sum @36 10800 0"/>
                      </v:formulas>
                      <v:path o:connecttype="segments" o:connectlocs="15126,0;15126,12158;3237,21600;21600,6079" o:connectangles="0,0,0,0" textboxrect="3163,3163,18437,18437"/>
                      <v:handles>
                        <v:h position="@3,#0" polar="10800,10800"/>
                        <v:h position="#2,#1" polar="10800,10800" radiusrange="0,10800"/>
                      </v:handles>
                    </v:shape>
                    <v:shape id="Text Box 316" o:spid="_x0000_s1057" type="#_x0000_t202" style="position:absolute;left:2602;top:428;width:1080;height:468" filled="f" stroked="f">
                      <v:textbox>
                        <w:txbxContent>
                          <w:p w:rsidR="00DA7F2A" w:rsidRDefault="00DA7F2A">
                            <w:pPr>
                              <w:spacing w:line="16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电子信息职业技术学院</w:t>
                            </w:r>
                          </w:p>
                        </w:txbxContent>
                      </v:textbox>
                    </v:shape>
                    <v:shape id="Text Box 317" o:spid="_x0000_s1058" type="#_x0000_t202" style="position:absolute;left:1392;top:958;width:2160;height:468" filled="f" stroked="f">
                      <v:textbox>
                        <w:txbxContent>
                          <w:p w:rsidR="00DA7F2A" w:rsidRDefault="00DA7F2A">
                            <w:pPr>
                              <w:rPr>
                                <w:rFonts w:eastAsia="楷体_GB2312"/>
                              </w:rPr>
                            </w:pPr>
                            <w:r>
                              <w:rPr>
                                <w:rFonts w:eastAsia="楷体_GB2312" w:hint="eastAsia"/>
                              </w:rPr>
                              <w:t>中</w:t>
                            </w:r>
                            <w:r>
                              <w:rPr>
                                <w:rFonts w:eastAsia="楷体_GB2312"/>
                              </w:rPr>
                              <w:t xml:space="preserve"> </w:t>
                            </w:r>
                            <w:r>
                              <w:rPr>
                                <w:rFonts w:eastAsia="楷体_GB2312" w:hint="eastAsia"/>
                              </w:rPr>
                              <w:t>山</w:t>
                            </w:r>
                            <w:r>
                              <w:rPr>
                                <w:rFonts w:eastAsia="楷体_GB2312"/>
                              </w:rPr>
                              <w:t xml:space="preserve"> </w:t>
                            </w:r>
                            <w:r>
                              <w:rPr>
                                <w:rFonts w:eastAsia="楷体_GB2312" w:hint="eastAsia"/>
                              </w:rPr>
                              <w:t>南</w:t>
                            </w:r>
                            <w:r>
                              <w:rPr>
                                <w:rFonts w:eastAsia="楷体_GB2312"/>
                              </w:rPr>
                              <w:t xml:space="preserve"> </w:t>
                            </w:r>
                            <w:r>
                              <w:rPr>
                                <w:rFonts w:eastAsia="楷体_GB2312" w:hint="eastAsia"/>
                              </w:rPr>
                              <w:t>二</w:t>
                            </w:r>
                            <w:r>
                              <w:rPr>
                                <w:rFonts w:eastAsia="楷体_GB2312"/>
                              </w:rPr>
                              <w:t xml:space="preserve"> </w:t>
                            </w:r>
                            <w:r>
                              <w:rPr>
                                <w:rFonts w:eastAsia="楷体_GB2312" w:hint="eastAsia"/>
                              </w:rPr>
                              <w:t>路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</w:p>
    <w:p w:rsidR="00DA7F2A" w:rsidRDefault="00DA7F2A">
      <w:pPr>
        <w:spacing w:line="360" w:lineRule="exact"/>
        <w:ind w:leftChars="-1" w:left="-2" w:firstLineChars="200" w:firstLine="420"/>
        <w:rPr>
          <w:szCs w:val="21"/>
        </w:rPr>
      </w:pPr>
    </w:p>
    <w:p w:rsidR="00DA7F2A" w:rsidRDefault="00DA7F2A">
      <w:pPr>
        <w:spacing w:line="360" w:lineRule="exact"/>
        <w:ind w:leftChars="-1" w:left="-2" w:firstLineChars="200" w:firstLine="420"/>
        <w:rPr>
          <w:szCs w:val="21"/>
        </w:rPr>
      </w:pPr>
    </w:p>
    <w:p w:rsidR="00DA7F2A" w:rsidRDefault="00DA7F2A">
      <w:pPr>
        <w:spacing w:line="360" w:lineRule="exact"/>
        <w:rPr>
          <w:szCs w:val="21"/>
        </w:rPr>
      </w:pPr>
      <w:r>
        <w:rPr>
          <w:szCs w:val="21"/>
        </w:rPr>
        <w:t xml:space="preserve">    </w:t>
      </w:r>
    </w:p>
    <w:p w:rsidR="00DA7F2A" w:rsidRDefault="00DA7F2A">
      <w:pPr>
        <w:spacing w:line="360" w:lineRule="exact"/>
        <w:rPr>
          <w:szCs w:val="21"/>
        </w:rPr>
      </w:pPr>
      <w:r>
        <w:rPr>
          <w:szCs w:val="21"/>
        </w:rPr>
        <w:t xml:space="preserve">    </w:t>
      </w:r>
    </w:p>
    <w:p w:rsidR="00DA7F2A" w:rsidRDefault="00DA7F2A">
      <w:pPr>
        <w:spacing w:line="360" w:lineRule="exact"/>
        <w:ind w:firstLineChars="200" w:firstLine="420"/>
        <w:rPr>
          <w:szCs w:val="21"/>
        </w:rPr>
      </w:pPr>
    </w:p>
    <w:p w:rsidR="00DA7F2A" w:rsidRDefault="00DA7F2A">
      <w:pPr>
        <w:spacing w:line="360" w:lineRule="exact"/>
        <w:ind w:leftChars="-1" w:left="-2" w:firstLineChars="200" w:firstLine="422"/>
        <w:rPr>
          <w:b/>
          <w:szCs w:val="21"/>
        </w:rPr>
      </w:pPr>
    </w:p>
    <w:p w:rsidR="00DA7F2A" w:rsidRDefault="00DA7F2A">
      <w:pPr>
        <w:spacing w:line="360" w:lineRule="exact"/>
        <w:ind w:leftChars="-1" w:left="-2" w:firstLineChars="200" w:firstLine="422"/>
        <w:rPr>
          <w:b/>
          <w:szCs w:val="21"/>
        </w:rPr>
      </w:pPr>
    </w:p>
    <w:p w:rsidR="00DA7F2A" w:rsidRDefault="00DA7F2A">
      <w:pPr>
        <w:spacing w:line="360" w:lineRule="exact"/>
        <w:ind w:leftChars="-1" w:left="-2" w:firstLineChars="200" w:firstLine="420"/>
        <w:rPr>
          <w:bCs/>
          <w:szCs w:val="21"/>
        </w:rPr>
      </w:pPr>
    </w:p>
    <w:p w:rsidR="00DA7F2A" w:rsidRDefault="00DA7F2A">
      <w:pPr>
        <w:spacing w:line="360" w:lineRule="exact"/>
        <w:ind w:leftChars="-1" w:left="-2" w:firstLineChars="450" w:firstLine="810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 w:hint="eastAsia"/>
          <w:bCs/>
          <w:sz w:val="18"/>
          <w:szCs w:val="18"/>
        </w:rPr>
        <w:t>（</w:t>
      </w:r>
      <w:r>
        <w:rPr>
          <w:rFonts w:ascii="华文细黑" w:eastAsia="华文细黑" w:hAnsi="华文细黑"/>
          <w:bCs/>
          <w:sz w:val="18"/>
          <w:szCs w:val="18"/>
        </w:rPr>
        <w:t>1</w:t>
      </w:r>
      <w:r>
        <w:rPr>
          <w:rFonts w:ascii="华文细黑" w:eastAsia="华文细黑" w:hAnsi="华文细黑" w:hint="eastAsia"/>
          <w:bCs/>
          <w:sz w:val="18"/>
          <w:szCs w:val="18"/>
        </w:rPr>
        <w:t>）</w:t>
      </w:r>
      <w:r>
        <w:rPr>
          <w:rFonts w:ascii="华文细黑" w:eastAsia="华文细黑" w:hAnsi="华文细黑" w:hint="eastAsia"/>
          <w:sz w:val="18"/>
          <w:szCs w:val="18"/>
        </w:rPr>
        <w:t>时间地点：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8"/>
        </w:smartTagPr>
        <w:r>
          <w:rPr>
            <w:rFonts w:ascii="华文细黑" w:eastAsia="华文细黑" w:hAnsi="华文细黑"/>
            <w:sz w:val="18"/>
            <w:szCs w:val="18"/>
          </w:rPr>
          <w:t>11</w:t>
        </w:r>
        <w:r>
          <w:rPr>
            <w:rFonts w:ascii="华文细黑" w:eastAsia="华文细黑" w:hAnsi="华文细黑" w:hint="eastAsia"/>
            <w:sz w:val="18"/>
            <w:szCs w:val="18"/>
          </w:rPr>
          <w:t>月</w:t>
        </w:r>
        <w:r>
          <w:rPr>
            <w:rFonts w:ascii="华文细黑" w:eastAsia="华文细黑" w:hAnsi="华文细黑"/>
            <w:sz w:val="18"/>
            <w:szCs w:val="18"/>
          </w:rPr>
          <w:t>15</w:t>
        </w:r>
        <w:r>
          <w:rPr>
            <w:rFonts w:ascii="华文细黑" w:eastAsia="华文细黑" w:hAnsi="华文细黑" w:hint="eastAsia"/>
            <w:sz w:val="18"/>
            <w:szCs w:val="18"/>
          </w:rPr>
          <w:t>日</w:t>
        </w:r>
      </w:smartTag>
      <w:r>
        <w:rPr>
          <w:rFonts w:ascii="华文细黑" w:eastAsia="华文细黑" w:hAnsi="华文细黑" w:hint="eastAsia"/>
          <w:sz w:val="18"/>
          <w:szCs w:val="18"/>
        </w:rPr>
        <w:t>（周四）上午</w:t>
      </w:r>
      <w:r>
        <w:rPr>
          <w:rFonts w:ascii="华文细黑" w:eastAsia="华文细黑" w:hAnsi="华文细黑"/>
          <w:sz w:val="18"/>
          <w:szCs w:val="18"/>
        </w:rPr>
        <w:t>9</w:t>
      </w:r>
      <w:r>
        <w:rPr>
          <w:rFonts w:ascii="华文细黑" w:eastAsia="华文细黑" w:hAnsi="华文细黑" w:hint="eastAsia"/>
          <w:sz w:val="18"/>
          <w:szCs w:val="18"/>
        </w:rPr>
        <w:t>：</w:t>
      </w:r>
      <w:r>
        <w:rPr>
          <w:rFonts w:ascii="华文细黑" w:eastAsia="华文细黑" w:hAnsi="华文细黑"/>
          <w:sz w:val="18"/>
          <w:szCs w:val="18"/>
        </w:rPr>
        <w:t>00</w:t>
      </w:r>
      <w:r>
        <w:rPr>
          <w:rFonts w:ascii="华文细黑" w:eastAsia="华文细黑" w:hAnsi="华文细黑" w:hint="eastAsia"/>
          <w:sz w:val="18"/>
          <w:szCs w:val="18"/>
        </w:rPr>
        <w:t>，徐汇区中山南二路</w:t>
      </w:r>
      <w:r>
        <w:rPr>
          <w:rFonts w:ascii="华文细黑" w:eastAsia="华文细黑" w:hAnsi="华文细黑"/>
          <w:sz w:val="18"/>
          <w:szCs w:val="18"/>
        </w:rPr>
        <w:t>620</w:t>
      </w:r>
      <w:r>
        <w:rPr>
          <w:rFonts w:ascii="华文细黑" w:eastAsia="华文细黑" w:hAnsi="华文细黑" w:hint="eastAsia"/>
          <w:sz w:val="18"/>
          <w:szCs w:val="18"/>
        </w:rPr>
        <w:t>号（近东安路口）。</w:t>
      </w:r>
    </w:p>
    <w:p w:rsidR="00DA7F2A" w:rsidRDefault="00DA7F2A">
      <w:pPr>
        <w:spacing w:line="360" w:lineRule="exact"/>
        <w:ind w:leftChars="386" w:left="1275" w:rightChars="471" w:right="989" w:hangingChars="258" w:hanging="464"/>
        <w:rPr>
          <w:rFonts w:ascii="华文楷体" w:eastAsia="华文楷体" w:hAnsi="华文楷体"/>
          <w:szCs w:val="21"/>
        </w:rPr>
      </w:pPr>
      <w:r>
        <w:rPr>
          <w:rFonts w:ascii="华文细黑" w:eastAsia="华文细黑" w:hAnsi="华文细黑" w:hint="eastAsia"/>
          <w:sz w:val="18"/>
          <w:szCs w:val="18"/>
        </w:rPr>
        <w:t>（</w:t>
      </w:r>
      <w:r>
        <w:rPr>
          <w:rFonts w:ascii="华文细黑" w:eastAsia="华文细黑" w:hAnsi="华文细黑"/>
          <w:sz w:val="18"/>
          <w:szCs w:val="18"/>
        </w:rPr>
        <w:t>2</w:t>
      </w:r>
      <w:r>
        <w:rPr>
          <w:rFonts w:ascii="华文细黑" w:eastAsia="华文细黑" w:hAnsi="华文细黑" w:hint="eastAsia"/>
          <w:sz w:val="18"/>
          <w:szCs w:val="18"/>
        </w:rPr>
        <w:t>）交</w:t>
      </w:r>
      <w:r>
        <w:rPr>
          <w:rFonts w:ascii="华文细黑" w:eastAsia="华文细黑" w:hAnsi="华文细黑"/>
          <w:sz w:val="18"/>
          <w:szCs w:val="18"/>
        </w:rPr>
        <w:t xml:space="preserve">    </w:t>
      </w:r>
      <w:r>
        <w:rPr>
          <w:rFonts w:ascii="华文细黑" w:eastAsia="华文细黑" w:hAnsi="华文细黑" w:hint="eastAsia"/>
          <w:sz w:val="18"/>
          <w:szCs w:val="18"/>
        </w:rPr>
        <w:t>通：</w:t>
      </w:r>
      <w:r>
        <w:rPr>
          <w:rFonts w:ascii="华文细黑" w:eastAsia="华文细黑" w:hAnsi="华文细黑"/>
          <w:sz w:val="18"/>
          <w:szCs w:val="18"/>
        </w:rPr>
        <w:t>50</w:t>
      </w:r>
      <w:r>
        <w:rPr>
          <w:rFonts w:ascii="华文细黑" w:eastAsia="华文细黑" w:hAnsi="华文细黑" w:hint="eastAsia"/>
          <w:sz w:val="18"/>
          <w:szCs w:val="18"/>
        </w:rPr>
        <w:t>、</w:t>
      </w:r>
      <w:r>
        <w:rPr>
          <w:rFonts w:ascii="华文细黑" w:eastAsia="华文细黑" w:hAnsi="华文细黑"/>
          <w:sz w:val="18"/>
          <w:szCs w:val="18"/>
        </w:rPr>
        <w:t>49</w:t>
      </w:r>
      <w:r>
        <w:rPr>
          <w:rFonts w:ascii="华文细黑" w:eastAsia="华文细黑" w:hAnsi="华文细黑" w:hint="eastAsia"/>
          <w:sz w:val="18"/>
          <w:szCs w:val="18"/>
        </w:rPr>
        <w:t>、大桥六线、隧道二线、隧道八线、万周线、轨道交通</w:t>
      </w:r>
      <w:r>
        <w:rPr>
          <w:rFonts w:ascii="华文细黑" w:eastAsia="华文细黑" w:hAnsi="华文细黑"/>
          <w:sz w:val="18"/>
          <w:szCs w:val="18"/>
        </w:rPr>
        <w:t>4</w:t>
      </w:r>
      <w:r>
        <w:rPr>
          <w:rFonts w:ascii="华文细黑" w:eastAsia="华文细黑" w:hAnsi="华文细黑" w:hint="eastAsia"/>
          <w:sz w:val="18"/>
          <w:szCs w:val="18"/>
        </w:rPr>
        <w:t>号线和</w:t>
      </w:r>
      <w:r>
        <w:rPr>
          <w:rFonts w:ascii="华文细黑" w:eastAsia="华文细黑" w:hAnsi="华文细黑"/>
          <w:sz w:val="18"/>
          <w:szCs w:val="18"/>
        </w:rPr>
        <w:t>7</w:t>
      </w:r>
      <w:r>
        <w:rPr>
          <w:rFonts w:ascii="华文细黑" w:eastAsia="华文细黑" w:hAnsi="华文细黑" w:hint="eastAsia"/>
          <w:sz w:val="18"/>
          <w:szCs w:val="18"/>
        </w:rPr>
        <w:t>号线（东安路站）、</w:t>
      </w:r>
      <w:r>
        <w:rPr>
          <w:rFonts w:ascii="华文细黑" w:eastAsia="华文细黑" w:hAnsi="华文细黑"/>
          <w:sz w:val="18"/>
          <w:szCs w:val="18"/>
        </w:rPr>
        <w:t>12</w:t>
      </w:r>
      <w:r>
        <w:rPr>
          <w:rFonts w:ascii="华文细黑" w:eastAsia="华文细黑" w:hAnsi="华文细黑" w:hint="eastAsia"/>
          <w:sz w:val="18"/>
          <w:szCs w:val="18"/>
        </w:rPr>
        <w:t>号线（龙华中路站）均可到达。</w:t>
      </w:r>
      <w:r>
        <w:rPr>
          <w:rFonts w:ascii="华文楷体" w:eastAsia="华文楷体" w:hAnsi="华文楷体"/>
          <w:szCs w:val="21"/>
        </w:rPr>
        <w:t xml:space="preserve"> </w:t>
      </w:r>
    </w:p>
    <w:p w:rsidR="00DA7F2A" w:rsidRDefault="00DA7F2A">
      <w:pPr>
        <w:spacing w:line="360" w:lineRule="exact"/>
        <w:ind w:firstLine="420"/>
        <w:rPr>
          <w:rFonts w:ascii="华文楷体" w:eastAsia="华文楷体" w:hAnsi="华文楷体"/>
          <w:szCs w:val="21"/>
        </w:rPr>
      </w:pPr>
    </w:p>
    <w:p w:rsidR="00DA7F2A" w:rsidRDefault="00DA7F2A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二、自行前往人员，请参见“奉贤校区自行前往示意图”。</w:t>
      </w:r>
    </w:p>
    <w:p w:rsidR="00DA7F2A" w:rsidRDefault="00DA7F2A">
      <w:pPr>
        <w:spacing w:line="360" w:lineRule="exact"/>
        <w:ind w:firstLine="42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奉贤校区自行前往</w:t>
      </w:r>
    </w:p>
    <w:p w:rsidR="00DA7F2A" w:rsidRDefault="00DA7F2A">
      <w:pPr>
        <w:spacing w:line="360" w:lineRule="exact"/>
        <w:ind w:firstLine="42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示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意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图</w:t>
      </w:r>
    </w:p>
    <w:p w:rsidR="00DA7F2A" w:rsidRDefault="00DA7F2A">
      <w:pPr>
        <w:spacing w:line="360" w:lineRule="auto"/>
        <w:jc w:val="center"/>
        <w:rPr>
          <w:sz w:val="24"/>
        </w:rPr>
      </w:pPr>
      <w:r w:rsidRPr="00591684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55.5pt;height:248.25pt;visibility:visible">
            <v:imagedata r:id="rId4" o:title=""/>
          </v:shape>
        </w:pict>
      </w:r>
    </w:p>
    <w:p w:rsidR="00DA7F2A" w:rsidRDefault="00DA7F2A">
      <w:pPr>
        <w:ind w:firstLineChars="400" w:firstLine="720"/>
        <w:jc w:val="left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 w:hint="eastAsia"/>
          <w:sz w:val="18"/>
          <w:szCs w:val="18"/>
        </w:rPr>
        <w:t>地铁、公交</w:t>
      </w:r>
    </w:p>
    <w:p w:rsidR="00DA7F2A" w:rsidRDefault="00DA7F2A">
      <w:pPr>
        <w:ind w:firstLineChars="350" w:firstLine="630"/>
        <w:jc w:val="left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 w:hint="eastAsia"/>
          <w:sz w:val="18"/>
          <w:szCs w:val="18"/>
        </w:rPr>
        <w:t>（</w:t>
      </w:r>
      <w:r>
        <w:rPr>
          <w:rFonts w:ascii="华文细黑" w:eastAsia="华文细黑" w:hAnsi="华文细黑"/>
          <w:sz w:val="18"/>
          <w:szCs w:val="18"/>
        </w:rPr>
        <w:t>1</w:t>
      </w:r>
      <w:r>
        <w:rPr>
          <w:rFonts w:ascii="华文细黑" w:eastAsia="华文细黑" w:hAnsi="华文细黑" w:hint="eastAsia"/>
          <w:sz w:val="18"/>
          <w:szCs w:val="18"/>
        </w:rPr>
        <w:t>）</w:t>
      </w:r>
      <w:r>
        <w:rPr>
          <w:rFonts w:ascii="华文细黑" w:eastAsia="华文细黑" w:hAnsi="华文细黑"/>
          <w:sz w:val="18"/>
          <w:szCs w:val="18"/>
        </w:rPr>
        <w:t xml:space="preserve"> </w:t>
      </w:r>
      <w:r>
        <w:rPr>
          <w:rFonts w:ascii="华文细黑" w:eastAsia="华文细黑" w:hAnsi="华文细黑" w:hint="eastAsia"/>
          <w:sz w:val="18"/>
          <w:szCs w:val="18"/>
        </w:rPr>
        <w:t>线路一：地铁一号线到莘庄站南广场转乘莘邵线公交车，至瓦洪公路口下。</w:t>
      </w:r>
    </w:p>
    <w:p w:rsidR="00DA7F2A" w:rsidRDefault="00DA7F2A">
      <w:pPr>
        <w:ind w:firstLineChars="350" w:firstLine="630"/>
        <w:jc w:val="left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 w:hint="eastAsia"/>
          <w:sz w:val="18"/>
          <w:szCs w:val="18"/>
        </w:rPr>
        <w:t>（</w:t>
      </w:r>
      <w:r>
        <w:rPr>
          <w:rFonts w:ascii="华文细黑" w:eastAsia="华文细黑" w:hAnsi="华文细黑"/>
          <w:sz w:val="18"/>
          <w:szCs w:val="18"/>
        </w:rPr>
        <w:t>2</w:t>
      </w:r>
      <w:r>
        <w:rPr>
          <w:rFonts w:ascii="华文细黑" w:eastAsia="华文细黑" w:hAnsi="华文细黑" w:hint="eastAsia"/>
          <w:sz w:val="18"/>
          <w:szCs w:val="18"/>
        </w:rPr>
        <w:t>）</w:t>
      </w:r>
      <w:r>
        <w:rPr>
          <w:rFonts w:ascii="华文细黑" w:eastAsia="华文细黑" w:hAnsi="华文细黑"/>
          <w:sz w:val="18"/>
          <w:szCs w:val="18"/>
        </w:rPr>
        <w:t xml:space="preserve"> </w:t>
      </w:r>
      <w:r>
        <w:rPr>
          <w:rFonts w:ascii="华文细黑" w:eastAsia="华文细黑" w:hAnsi="华文细黑" w:hint="eastAsia"/>
          <w:sz w:val="18"/>
          <w:szCs w:val="18"/>
        </w:rPr>
        <w:t>线路二：地铁十六号线到新场站转乘龙平芦专线公交车，至瓦洪公路洪中路口下。</w:t>
      </w:r>
    </w:p>
    <w:p w:rsidR="00DA7F2A" w:rsidRDefault="00DA7F2A">
      <w:pPr>
        <w:ind w:firstLineChars="350" w:firstLine="630"/>
        <w:jc w:val="left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 w:hint="eastAsia"/>
          <w:sz w:val="18"/>
          <w:szCs w:val="18"/>
        </w:rPr>
        <w:t>（</w:t>
      </w:r>
      <w:r>
        <w:rPr>
          <w:rFonts w:ascii="华文细黑" w:eastAsia="华文细黑" w:hAnsi="华文细黑"/>
          <w:sz w:val="18"/>
          <w:szCs w:val="18"/>
        </w:rPr>
        <w:t>3</w:t>
      </w:r>
      <w:r>
        <w:rPr>
          <w:rFonts w:ascii="华文细黑" w:eastAsia="华文细黑" w:hAnsi="华文细黑" w:hint="eastAsia"/>
          <w:sz w:val="18"/>
          <w:szCs w:val="18"/>
        </w:rPr>
        <w:t>）</w:t>
      </w:r>
      <w:r>
        <w:rPr>
          <w:rFonts w:ascii="华文细黑" w:eastAsia="华文细黑" w:hAnsi="华文细黑"/>
          <w:sz w:val="18"/>
          <w:szCs w:val="18"/>
        </w:rPr>
        <w:t xml:space="preserve"> </w:t>
      </w:r>
      <w:r>
        <w:rPr>
          <w:rFonts w:ascii="华文细黑" w:eastAsia="华文细黑" w:hAnsi="华文细黑" w:hint="eastAsia"/>
          <w:sz w:val="18"/>
          <w:szCs w:val="18"/>
        </w:rPr>
        <w:t>线路三：地铁八号线到航天博物馆站转乘江平线公交车，至瓦洪公路口下。</w:t>
      </w:r>
    </w:p>
    <w:p w:rsidR="00DA7F2A" w:rsidRDefault="00DA7F2A">
      <w:pPr>
        <w:ind w:firstLineChars="350" w:firstLine="630"/>
        <w:jc w:val="left"/>
        <w:rPr>
          <w:rFonts w:ascii="华文细黑" w:eastAsia="华文细黑" w:hAnsi="华文细黑"/>
          <w:sz w:val="18"/>
          <w:szCs w:val="18"/>
        </w:rPr>
      </w:pPr>
    </w:p>
    <w:p w:rsidR="00DA7F2A" w:rsidRDefault="00DA7F2A">
      <w:pPr>
        <w:ind w:firstLineChars="350" w:firstLine="630"/>
        <w:jc w:val="left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 w:hint="eastAsia"/>
          <w:sz w:val="18"/>
          <w:szCs w:val="18"/>
        </w:rPr>
        <w:t>自驾车</w:t>
      </w:r>
    </w:p>
    <w:p w:rsidR="00DA7F2A" w:rsidRDefault="00DA7F2A">
      <w:pPr>
        <w:ind w:rightChars="336" w:right="706" w:firstLineChars="350" w:firstLine="630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 w:hint="eastAsia"/>
          <w:sz w:val="18"/>
          <w:szCs w:val="18"/>
        </w:rPr>
        <w:t>（</w:t>
      </w:r>
      <w:r>
        <w:rPr>
          <w:rFonts w:ascii="华文细黑" w:eastAsia="华文细黑" w:hAnsi="华文细黑"/>
          <w:sz w:val="18"/>
          <w:szCs w:val="18"/>
        </w:rPr>
        <w:t>1</w:t>
      </w:r>
      <w:r>
        <w:rPr>
          <w:rFonts w:ascii="华文细黑" w:eastAsia="华文细黑" w:hAnsi="华文细黑" w:hint="eastAsia"/>
          <w:sz w:val="18"/>
          <w:szCs w:val="18"/>
        </w:rPr>
        <w:t>）</w:t>
      </w:r>
      <w:r>
        <w:rPr>
          <w:rFonts w:ascii="华文细黑" w:eastAsia="华文细黑" w:hAnsi="华文细黑"/>
          <w:sz w:val="18"/>
          <w:szCs w:val="18"/>
        </w:rPr>
        <w:t xml:space="preserve"> </w:t>
      </w:r>
      <w:r>
        <w:rPr>
          <w:rFonts w:ascii="华文细黑" w:eastAsia="华文细黑" w:hAnsi="华文细黑" w:hint="eastAsia"/>
          <w:sz w:val="18"/>
          <w:szCs w:val="18"/>
        </w:rPr>
        <w:t>线路一：从莘庄上沪金高速（</w:t>
      </w:r>
      <w:r>
        <w:rPr>
          <w:rFonts w:ascii="华文细黑" w:eastAsia="华文细黑" w:hAnsi="华文细黑"/>
          <w:sz w:val="18"/>
          <w:szCs w:val="18"/>
        </w:rPr>
        <w:t>S4</w:t>
      </w:r>
      <w:r>
        <w:rPr>
          <w:rFonts w:ascii="华文细黑" w:eastAsia="华文细黑" w:hAnsi="华文细黑" w:hint="eastAsia"/>
          <w:sz w:val="18"/>
          <w:szCs w:val="18"/>
        </w:rPr>
        <w:t>），转入上海绕城高速（</w:t>
      </w:r>
      <w:r>
        <w:rPr>
          <w:rFonts w:ascii="华文细黑" w:eastAsia="华文细黑" w:hAnsi="华文细黑"/>
          <w:sz w:val="18"/>
          <w:szCs w:val="18"/>
        </w:rPr>
        <w:t>G1501</w:t>
      </w:r>
      <w:r>
        <w:rPr>
          <w:rFonts w:ascii="华文细黑" w:eastAsia="华文细黑" w:hAnsi="华文细黑" w:hint="eastAsia"/>
          <w:sz w:val="18"/>
          <w:szCs w:val="18"/>
        </w:rPr>
        <w:t>）（往浦东机场方向），到瓦洪公路出口下。</w:t>
      </w:r>
    </w:p>
    <w:p w:rsidR="00DA7F2A" w:rsidRDefault="00DA7F2A">
      <w:pPr>
        <w:ind w:firstLineChars="350" w:firstLine="630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 w:hint="eastAsia"/>
          <w:sz w:val="18"/>
          <w:szCs w:val="18"/>
        </w:rPr>
        <w:t>（</w:t>
      </w:r>
      <w:r>
        <w:rPr>
          <w:rFonts w:ascii="华文细黑" w:eastAsia="华文细黑" w:hAnsi="华文细黑"/>
          <w:sz w:val="18"/>
          <w:szCs w:val="18"/>
        </w:rPr>
        <w:t>2</w:t>
      </w:r>
      <w:r>
        <w:rPr>
          <w:rFonts w:ascii="华文细黑" w:eastAsia="华文细黑" w:hAnsi="华文细黑" w:hint="eastAsia"/>
          <w:sz w:val="18"/>
          <w:szCs w:val="18"/>
        </w:rPr>
        <w:t>）</w:t>
      </w:r>
      <w:r>
        <w:rPr>
          <w:rFonts w:ascii="华文细黑" w:eastAsia="华文细黑" w:hAnsi="华文细黑"/>
          <w:sz w:val="18"/>
          <w:szCs w:val="18"/>
        </w:rPr>
        <w:t xml:space="preserve"> </w:t>
      </w:r>
      <w:r>
        <w:rPr>
          <w:rFonts w:ascii="华文细黑" w:eastAsia="华文细黑" w:hAnsi="华文细黑" w:hint="eastAsia"/>
          <w:sz w:val="18"/>
          <w:szCs w:val="18"/>
        </w:rPr>
        <w:t>线路二：过卢浦大桥（或徐浦大桥），沿浦星公路向南</w:t>
      </w:r>
      <w:r>
        <w:rPr>
          <w:rFonts w:ascii="华文细黑" w:eastAsia="华文细黑" w:hAnsi="华文细黑"/>
          <w:sz w:val="18"/>
          <w:szCs w:val="18"/>
        </w:rPr>
        <w:t>-</w:t>
      </w:r>
      <w:r>
        <w:rPr>
          <w:rFonts w:ascii="华文细黑" w:eastAsia="华文细黑" w:hAnsi="华文细黑" w:hint="eastAsia"/>
          <w:sz w:val="18"/>
          <w:szCs w:val="18"/>
        </w:rPr>
        <w:t>南奉公路</w:t>
      </w:r>
      <w:r>
        <w:rPr>
          <w:rFonts w:ascii="华文细黑" w:eastAsia="华文细黑" w:hAnsi="华文细黑"/>
          <w:sz w:val="18"/>
          <w:szCs w:val="18"/>
        </w:rPr>
        <w:t>-</w:t>
      </w:r>
      <w:r>
        <w:rPr>
          <w:rFonts w:ascii="华文细黑" w:eastAsia="华文细黑" w:hAnsi="华文细黑" w:hint="eastAsia"/>
          <w:sz w:val="18"/>
          <w:szCs w:val="18"/>
        </w:rPr>
        <w:t>团青公路向东到瓦洪公路，向南行驶一公里。</w:t>
      </w:r>
    </w:p>
    <w:p w:rsidR="00DA7F2A" w:rsidRDefault="00DA7F2A" w:rsidP="00DA1A9E">
      <w:pPr>
        <w:ind w:leftChars="300" w:left="1134" w:rightChars="336" w:right="706" w:hangingChars="280" w:hanging="504"/>
        <w:rPr>
          <w:rFonts w:ascii="华文细黑" w:eastAsia="华文细黑" w:hAnsi="华文细黑"/>
          <w:sz w:val="18"/>
          <w:szCs w:val="18"/>
        </w:rPr>
      </w:pPr>
      <w:r>
        <w:rPr>
          <w:rFonts w:ascii="华文细黑" w:eastAsia="华文细黑" w:hAnsi="华文细黑" w:hint="eastAsia"/>
          <w:sz w:val="18"/>
          <w:szCs w:val="18"/>
        </w:rPr>
        <w:t>（</w:t>
      </w:r>
      <w:r>
        <w:rPr>
          <w:rFonts w:ascii="华文细黑" w:eastAsia="华文细黑" w:hAnsi="华文细黑"/>
          <w:sz w:val="18"/>
          <w:szCs w:val="18"/>
        </w:rPr>
        <w:t>3</w:t>
      </w:r>
      <w:r>
        <w:rPr>
          <w:rFonts w:ascii="华文细黑" w:eastAsia="华文细黑" w:hAnsi="华文细黑" w:hint="eastAsia"/>
          <w:sz w:val="18"/>
          <w:szCs w:val="18"/>
        </w:rPr>
        <w:t>）</w:t>
      </w:r>
      <w:r>
        <w:rPr>
          <w:rFonts w:ascii="华文细黑" w:eastAsia="华文细黑" w:hAnsi="华文细黑"/>
          <w:sz w:val="18"/>
          <w:szCs w:val="18"/>
        </w:rPr>
        <w:t xml:space="preserve"> </w:t>
      </w:r>
      <w:r>
        <w:rPr>
          <w:rFonts w:ascii="华文细黑" w:eastAsia="华文细黑" w:hAnsi="华文细黑" w:hint="eastAsia"/>
          <w:sz w:val="18"/>
          <w:szCs w:val="18"/>
        </w:rPr>
        <w:t>线路三：过杨浦大桥外环线（</w:t>
      </w:r>
      <w:r>
        <w:rPr>
          <w:rFonts w:ascii="华文细黑" w:eastAsia="华文细黑" w:hAnsi="华文细黑"/>
          <w:sz w:val="18"/>
          <w:szCs w:val="18"/>
        </w:rPr>
        <w:t>S20</w:t>
      </w:r>
      <w:r>
        <w:rPr>
          <w:rFonts w:ascii="华文细黑" w:eastAsia="华文细黑" w:hAnsi="华文细黑" w:hint="eastAsia"/>
          <w:sz w:val="18"/>
          <w:szCs w:val="18"/>
        </w:rPr>
        <w:t>）（往浦东机场方向），沿沪芦高速（</w:t>
      </w:r>
      <w:r>
        <w:rPr>
          <w:rFonts w:ascii="华文细黑" w:eastAsia="华文细黑" w:hAnsi="华文细黑"/>
          <w:sz w:val="18"/>
          <w:szCs w:val="18"/>
        </w:rPr>
        <w:t>S2</w:t>
      </w:r>
      <w:r>
        <w:rPr>
          <w:rFonts w:ascii="华文细黑" w:eastAsia="华文细黑" w:hAnsi="华文细黑" w:hint="eastAsia"/>
          <w:sz w:val="18"/>
          <w:szCs w:val="18"/>
        </w:rPr>
        <w:t>）（往东海大桥方向到新四平出口右转），沿团青公路左转至瓦洪公路，向南（左转）行驶一公里。</w:t>
      </w:r>
    </w:p>
    <w:p w:rsidR="00DA7F2A" w:rsidRDefault="00DA7F2A">
      <w:pPr>
        <w:spacing w:line="520" w:lineRule="exact"/>
        <w:ind w:right="448"/>
        <w:jc w:val="left"/>
        <w:rPr>
          <w:rFonts w:ascii="仿宋_GB2312" w:eastAsia="仿宋_GB2312"/>
          <w:sz w:val="30"/>
          <w:szCs w:val="30"/>
        </w:rPr>
      </w:pPr>
    </w:p>
    <w:p w:rsidR="00DA7F2A" w:rsidRDefault="00DA7F2A"/>
    <w:p w:rsidR="00DA7F2A" w:rsidRDefault="00DA7F2A"/>
    <w:sectPr w:rsidR="00DA7F2A" w:rsidSect="00187A98">
      <w:pgSz w:w="11906" w:h="16838"/>
      <w:pgMar w:top="1021" w:right="1474" w:bottom="102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E504B5"/>
    <w:rsid w:val="00187A98"/>
    <w:rsid w:val="00591684"/>
    <w:rsid w:val="00DA1A9E"/>
    <w:rsid w:val="00DA7F2A"/>
    <w:rsid w:val="00DE4DB1"/>
    <w:rsid w:val="70E5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83</Words>
  <Characters>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</cp:revision>
  <dcterms:created xsi:type="dcterms:W3CDTF">2017-10-17T00:47:00Z</dcterms:created>
  <dcterms:modified xsi:type="dcterms:W3CDTF">2018-10-19T02:01:00Z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